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E360" w14:textId="77777777" w:rsidR="005D2D08" w:rsidRDefault="005D2D08" w:rsidP="005D2D08">
      <w:pPr>
        <w:pStyle w:val="Bezodstpw"/>
      </w:pPr>
      <w:r>
        <w:t>Umowa</w:t>
      </w:r>
      <w:r w:rsidRPr="00047925">
        <w:t xml:space="preserve"> leasingu </w:t>
      </w:r>
      <w:r>
        <w:t>nie tylko na papierze – czy wyczekiwana przez branżę zmiana wreszcie się pojawi?</w:t>
      </w:r>
    </w:p>
    <w:p w14:paraId="2AC831B4" w14:textId="77777777" w:rsidR="005D2D08" w:rsidRPr="00E121AA" w:rsidRDefault="005D2D08" w:rsidP="005D2D08">
      <w:pPr>
        <w:rPr>
          <w:b/>
          <w:bCs/>
        </w:rPr>
      </w:pPr>
      <w:r w:rsidRPr="00E121AA">
        <w:rPr>
          <w:b/>
          <w:bCs/>
        </w:rPr>
        <w:t xml:space="preserve">Prawdopodobnie </w:t>
      </w:r>
      <w:r>
        <w:rPr>
          <w:b/>
          <w:bCs/>
        </w:rPr>
        <w:t>w pierwszym kwartale przyszłego roku</w:t>
      </w:r>
      <w:r w:rsidRPr="00E121AA">
        <w:rPr>
          <w:b/>
          <w:bCs/>
        </w:rPr>
        <w:t xml:space="preserve"> wejdą w życie przepisy dot. formy zawierania umów leasingowych, o które branża zabiegała od dawna. Przygotowywana przez Radę Ministrów nowelizacja umożliwi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finalnie</w:t>
      </w:r>
      <w:proofErr w:type="gramEnd"/>
      <w:r w:rsidRPr="00E121AA">
        <w:rPr>
          <w:b/>
          <w:bCs/>
        </w:rPr>
        <w:t xml:space="preserve"> stosowanie nowoczesnych form składania oświadczeń woli, w tym za pomocą środków komunikacji elektronicznej. To duże ułatwienie zarówno dla firm, jak i ich klientów, które jak oceniają eksperci branżowi znacząco przyspieszy i ułatwi proces zwiększając konkurencyjność tych usług.</w:t>
      </w:r>
    </w:p>
    <w:p w14:paraId="5D278CAC" w14:textId="77777777" w:rsidR="005D2D08" w:rsidRDefault="005D2D08" w:rsidP="005D2D08">
      <w:r>
        <w:t>O zmianach formy zawarcia umowy leasingu mówi się już od dłuższego czasu. A potrzeba nowelizacji prawa w tym zakresie okazała się paląca zwłaszcza w pandemii, gdzie zasady zachowania dystansu społecznego mocno utrudniły funkcjonowanie branży. Wymóg kłopotliwej formy papierowej był odczuwalny nie tylko przez firmy, ale zwłaszcza przez klientów. Dlatego branża od dawna postulowała o zmiany w tym zakresie.</w:t>
      </w:r>
    </w:p>
    <w:p w14:paraId="514C8ADC" w14:textId="77777777" w:rsidR="005D2D08" w:rsidRDefault="005D2D08" w:rsidP="005D2D08">
      <w:pPr>
        <w:jc w:val="both"/>
      </w:pPr>
      <w:r>
        <w:t xml:space="preserve">Jak podkreśla mec. Anna Jamiołkowska z kancelarii RK Legal klienci szybko przyzwyczaili się </w:t>
      </w:r>
      <w:r>
        <w:br/>
        <w:t xml:space="preserve"> </w:t>
      </w:r>
      <w:proofErr w:type="spellStart"/>
      <w:r>
        <w:t>ado</w:t>
      </w:r>
      <w:proofErr w:type="spellEnd"/>
      <w:r>
        <w:t xml:space="preserve"> elektronicznych form zawierania umów, także w sektorze bankowym:</w:t>
      </w:r>
    </w:p>
    <w:p w14:paraId="0077F4BD" w14:textId="77777777" w:rsidR="005D2D08" w:rsidRDefault="005D2D08" w:rsidP="005D2D08">
      <w:pPr>
        <w:pStyle w:val="Cytat"/>
        <w:ind w:left="708"/>
        <w:rPr>
          <w:b/>
          <w:bCs/>
        </w:rPr>
      </w:pPr>
      <w:r>
        <w:t>„Obsługując na co dzień firmy z branży leasingowej niejednokrotnie spotykaliśmy się z zarzutami klientów, którzy nie rozumieli, dlaczego wciąż wymagamy od nich papierowej formy zawarcia umowy i wszelkich jej zmian. Co ważne w tym wypadku, branża finansowa już od dłuższego czasu przyzwyczaja nas do łatwych, szybkich i wygodnych sposobów zawierania umów.  Dlatego nie zrozumiałym są ograniczenia wciąż obowiązujące w branży leasingowej. Bo dlaczego komputer na raty możemy kupić mejlem, a komputer w leasing możemy wziąć tylko osobiście podpisując dokumenty?”</w:t>
      </w:r>
    </w:p>
    <w:p w14:paraId="14F4AFD5" w14:textId="77777777" w:rsidR="005D2D08" w:rsidRPr="00E121AA" w:rsidRDefault="005D2D08" w:rsidP="005D2D08">
      <w:pPr>
        <w:rPr>
          <w:b/>
          <w:bCs/>
        </w:rPr>
      </w:pPr>
      <w:r w:rsidRPr="00E121AA">
        <w:rPr>
          <w:b/>
          <w:bCs/>
        </w:rPr>
        <w:t>Dlaczego umowa leasingu mogła być zawarta tylko na papierze?</w:t>
      </w:r>
    </w:p>
    <w:p w14:paraId="0A0A4890" w14:textId="77777777" w:rsidR="005D2D08" w:rsidRDefault="005D2D08" w:rsidP="005D2D08">
      <w:r>
        <w:t>Dotychczasowe brzmienie art. 709</w:t>
      </w:r>
      <w:r>
        <w:rPr>
          <w:rFonts w:cstheme="minorHAnsi"/>
        </w:rPr>
        <w:t>²</w:t>
      </w:r>
      <w:r>
        <w:t xml:space="preserve"> k.c.  sprawiało, że każda inna niż pisemna forma umowy leasingu skutkowała jej bezwzględną nieważnością. Według branży mocno ograniczało to możliwości funkcjonowania firm, ich konkurencyjność i elastyczność. Zwłaszcza że dla innych rodzajów umów polskie prawo swobodnie dopuszcza możliwość stosowania nowoczesnych form składania oświadczeń woli.</w:t>
      </w:r>
    </w:p>
    <w:p w14:paraId="478E748C" w14:textId="77777777" w:rsidR="005D2D08" w:rsidRPr="00E121AA" w:rsidRDefault="005D2D08" w:rsidP="005D2D08">
      <w:pPr>
        <w:rPr>
          <w:b/>
          <w:bCs/>
        </w:rPr>
      </w:pPr>
      <w:r w:rsidRPr="00E121AA">
        <w:rPr>
          <w:b/>
          <w:bCs/>
        </w:rPr>
        <w:t>Czy branża leasingowa doczeka się zmian w sposobie zawierania umów?</w:t>
      </w:r>
    </w:p>
    <w:p w14:paraId="3F19F1D8" w14:textId="77777777" w:rsidR="005D2D08" w:rsidRDefault="005D2D08" w:rsidP="005D2D08">
      <w:r>
        <w:t>W procedowanym właśnie projekcie przewidziano zmianę art. 709</w:t>
      </w:r>
      <w:r>
        <w:rPr>
          <w:rFonts w:cstheme="minorHAnsi"/>
        </w:rPr>
        <w:t>²</w:t>
      </w:r>
      <w:r>
        <w:t xml:space="preserve"> </w:t>
      </w:r>
      <w:proofErr w:type="gramStart"/>
      <w:r>
        <w:t>k.c. ,</w:t>
      </w:r>
      <w:proofErr w:type="gramEnd"/>
      <w:r>
        <w:t xml:space="preserve"> zgodnie z którą możliwe będzie zawarcie umowy leasingu w formie dokumentowej pod rygorem nieważności. Oznacza to, że dopuszczalna będzie taka forma zawarcia umowy, która pozwolili na ustalenie osoby składającej oświadczenie. </w:t>
      </w:r>
    </w:p>
    <w:p w14:paraId="615FB87E" w14:textId="77777777" w:rsidR="005D2D08" w:rsidRDefault="005D2D08" w:rsidP="005D2D08">
      <w:r>
        <w:t>Tzw. Formę dokumentową spełnią więc dokumenty tekstowe np. z podpisem powielanym mechanicznie, jak również w postaci audiowizualnej oraz wiadomości elektroniczne (</w:t>
      </w:r>
      <w:proofErr w:type="spellStart"/>
      <w:r>
        <w:t>mejlowe</w:t>
      </w:r>
      <w:proofErr w:type="spellEnd"/>
      <w:r>
        <w:t>), zakończone danymi pozwalającymi ustalić tożsamość.</w:t>
      </w:r>
    </w:p>
    <w:p w14:paraId="3035AF7D" w14:textId="77777777" w:rsidR="005D2D08" w:rsidRDefault="005D2D08" w:rsidP="005D2D08">
      <w:r>
        <w:lastRenderedPageBreak/>
        <w:t>Branża zakłada, że dzięki wprowadzonym zmianom proces zawarcia umowy nie tylko ulegnie zasadniczemu skróceniu, co jest w interesie obydwu stron, ale też zapewni odpowiedni poziom bezpieczeństwa obrotu cywilnoprawnego.</w:t>
      </w:r>
    </w:p>
    <w:p w14:paraId="169A0F9A" w14:textId="77777777" w:rsidR="005D2D08" w:rsidRDefault="005D2D08" w:rsidP="005D2D08"/>
    <w:p w14:paraId="523CE788" w14:textId="77777777" w:rsidR="00706F24" w:rsidRPr="005D2D08" w:rsidRDefault="00706F24" w:rsidP="005D2D08"/>
    <w:sectPr w:rsidR="00706F24" w:rsidRPr="005D2D08" w:rsidSect="005D2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AA44" w14:textId="77777777" w:rsidR="005D2D08" w:rsidRDefault="005D2D08" w:rsidP="00865723">
      <w:pPr>
        <w:spacing w:line="240" w:lineRule="auto"/>
      </w:pPr>
      <w:r>
        <w:separator/>
      </w:r>
    </w:p>
    <w:p w14:paraId="6854D010" w14:textId="77777777" w:rsidR="005D2D08" w:rsidRDefault="005D2D08"/>
  </w:endnote>
  <w:endnote w:type="continuationSeparator" w:id="0">
    <w:p w14:paraId="6D0E35DF" w14:textId="77777777" w:rsidR="005D2D08" w:rsidRDefault="005D2D08" w:rsidP="00865723">
      <w:pPr>
        <w:spacing w:line="240" w:lineRule="auto"/>
      </w:pPr>
      <w:r>
        <w:continuationSeparator/>
      </w:r>
    </w:p>
    <w:p w14:paraId="55358BD8" w14:textId="77777777" w:rsidR="005D2D08" w:rsidRDefault="005D2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931274"/>
      <w:docPartObj>
        <w:docPartGallery w:val="Page Numbers (Bottom of Page)"/>
        <w:docPartUnique/>
      </w:docPartObj>
    </w:sdtPr>
    <w:sdtEndPr/>
    <w:sdtContent>
      <w:p w14:paraId="1C18BEAB" w14:textId="77777777" w:rsidR="00E15804" w:rsidRDefault="00E15804" w:rsidP="00BC0433">
        <w:pPr>
          <w:pStyle w:val="Stopka"/>
          <w:jc w:val="right"/>
        </w:pPr>
      </w:p>
      <w:p w14:paraId="7C576535" w14:textId="77777777" w:rsidR="00E15804" w:rsidRDefault="00E15804" w:rsidP="00BC0433">
        <w:pPr>
          <w:pStyle w:val="Stopka"/>
          <w:ind w:firstLine="0"/>
          <w:rPr>
            <w:b/>
            <w:bCs/>
          </w:rPr>
        </w:pPr>
        <w:r w:rsidRPr="00747836">
          <w:t xml:space="preserve">Strona </w:t>
        </w:r>
        <w:r w:rsidRPr="00747836">
          <w:rPr>
            <w:b/>
            <w:bCs/>
          </w:rPr>
          <w:fldChar w:fldCharType="begin"/>
        </w:r>
        <w:r w:rsidRPr="00747836">
          <w:rPr>
            <w:b/>
            <w:bCs/>
          </w:rPr>
          <w:instrText>PAGE</w:instrText>
        </w:r>
        <w:r w:rsidRPr="00747836"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 w:rsidRPr="00747836">
          <w:rPr>
            <w:b/>
            <w:bCs/>
          </w:rPr>
          <w:fldChar w:fldCharType="end"/>
        </w:r>
        <w:r w:rsidRPr="00747836">
          <w:t xml:space="preserve"> z </w:t>
        </w:r>
        <w:r w:rsidRPr="00747836">
          <w:rPr>
            <w:b/>
            <w:bCs/>
          </w:rPr>
          <w:fldChar w:fldCharType="begin"/>
        </w:r>
        <w:r w:rsidRPr="00747836">
          <w:rPr>
            <w:b/>
            <w:bCs/>
          </w:rPr>
          <w:instrText>NUMPAGES</w:instrText>
        </w:r>
        <w:r w:rsidRPr="00747836"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 w:rsidRPr="00747836">
          <w:rPr>
            <w:b/>
            <w:bCs/>
          </w:rPr>
          <w:fldChar w:fldCharType="end"/>
        </w:r>
      </w:p>
      <w:p w14:paraId="3FD2A035" w14:textId="77777777" w:rsidR="00E15804" w:rsidRDefault="005D2D08" w:rsidP="00BC0433">
        <w:pPr>
          <w:pStyle w:val="Stopka"/>
          <w:rPr>
            <w:b/>
            <w:bCs/>
          </w:rPr>
        </w:pPr>
      </w:p>
    </w:sdtContent>
  </w:sdt>
  <w:tbl>
    <w:tblPr>
      <w:tblStyle w:val="Tabela-Siatka"/>
      <w:tblW w:w="11341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1"/>
    </w:tblGrid>
    <w:tr w:rsidR="00E15804" w14:paraId="0633F2E4" w14:textId="77777777" w:rsidTr="00E15804">
      <w:trPr>
        <w:trHeight w:val="470"/>
      </w:trPr>
      <w:tc>
        <w:tcPr>
          <w:tcW w:w="11341" w:type="dxa"/>
        </w:tcPr>
        <w:p w14:paraId="0E58F822" w14:textId="77777777" w:rsidR="00E15804" w:rsidRDefault="00E15804" w:rsidP="00E15804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240DF" wp14:editId="19EF98B6">
                <wp:extent cx="6904800" cy="154800"/>
                <wp:effectExtent l="0" t="0" r="0" b="0"/>
                <wp:docPr id="29" name="Obraz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KLegal_papier_02-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4800" cy="15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1F9D3B2" w14:textId="77777777" w:rsidR="00E15804" w:rsidRDefault="00E15804" w:rsidP="00BC0433">
    <w:pPr>
      <w:pStyle w:val="Stopka"/>
    </w:pPr>
  </w:p>
  <w:p w14:paraId="383B165A" w14:textId="77777777" w:rsidR="00E15804" w:rsidRDefault="00E15804">
    <w:pPr>
      <w:pStyle w:val="Stopka"/>
    </w:pPr>
  </w:p>
  <w:p w14:paraId="4DD5477F" w14:textId="77777777" w:rsidR="00E15804" w:rsidRDefault="00E158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711027"/>
      <w:docPartObj>
        <w:docPartGallery w:val="Page Numbers (Bottom of Page)"/>
        <w:docPartUnique/>
      </w:docPartObj>
    </w:sdtPr>
    <w:sdtEndPr/>
    <w:sdtContent>
      <w:p w14:paraId="3D181877" w14:textId="77777777" w:rsidR="00E15804" w:rsidRPr="003927DB" w:rsidRDefault="00E15804" w:rsidP="003927DB">
        <w:pPr>
          <w:pStyle w:val="Stopka"/>
          <w:ind w:firstLine="0"/>
          <w:jc w:val="right"/>
        </w:pPr>
        <w:r w:rsidRPr="00747836">
          <w:t xml:space="preserve">Strona </w:t>
        </w:r>
        <w:r w:rsidRPr="00747836">
          <w:rPr>
            <w:b/>
            <w:bCs/>
          </w:rPr>
          <w:fldChar w:fldCharType="begin"/>
        </w:r>
        <w:r w:rsidRPr="00747836">
          <w:rPr>
            <w:b/>
            <w:bCs/>
          </w:rPr>
          <w:instrText>PAGE</w:instrText>
        </w:r>
        <w:r w:rsidRPr="00747836">
          <w:rPr>
            <w:b/>
            <w:bCs/>
          </w:rPr>
          <w:fldChar w:fldCharType="separate"/>
        </w:r>
        <w:r w:rsidR="00BD3C00">
          <w:rPr>
            <w:b/>
            <w:bCs/>
            <w:noProof/>
          </w:rPr>
          <w:t>1</w:t>
        </w:r>
        <w:r w:rsidRPr="00747836">
          <w:rPr>
            <w:b/>
            <w:bCs/>
          </w:rPr>
          <w:fldChar w:fldCharType="end"/>
        </w:r>
        <w:r w:rsidRPr="00747836">
          <w:t xml:space="preserve"> z </w:t>
        </w:r>
        <w:r w:rsidRPr="00747836">
          <w:rPr>
            <w:b/>
            <w:bCs/>
          </w:rPr>
          <w:fldChar w:fldCharType="begin"/>
        </w:r>
        <w:r w:rsidRPr="00747836">
          <w:rPr>
            <w:b/>
            <w:bCs/>
          </w:rPr>
          <w:instrText>NUMPAGES</w:instrText>
        </w:r>
        <w:r w:rsidRPr="00747836">
          <w:rPr>
            <w:b/>
            <w:bCs/>
          </w:rPr>
          <w:fldChar w:fldCharType="separate"/>
        </w:r>
        <w:r w:rsidR="00BD3C00">
          <w:rPr>
            <w:b/>
            <w:bCs/>
            <w:noProof/>
          </w:rPr>
          <w:t>2</w:t>
        </w:r>
        <w:r w:rsidRPr="00747836">
          <w:rPr>
            <w:b/>
            <w:bCs/>
          </w:rPr>
          <w:fldChar w:fldCharType="end"/>
        </w:r>
      </w:p>
    </w:sdtContent>
  </w:sdt>
  <w:p w14:paraId="606F66FE" w14:textId="77777777" w:rsidR="00E15804" w:rsidRDefault="00E158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DB06" w14:textId="77777777" w:rsidR="0030415D" w:rsidRDefault="00304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FBA38" w14:textId="77777777" w:rsidR="005D2D08" w:rsidRDefault="005D2D08" w:rsidP="00865723">
      <w:pPr>
        <w:spacing w:line="240" w:lineRule="auto"/>
      </w:pPr>
      <w:r>
        <w:separator/>
      </w:r>
    </w:p>
    <w:p w14:paraId="4937C9E3" w14:textId="77777777" w:rsidR="005D2D08" w:rsidRDefault="005D2D08"/>
  </w:footnote>
  <w:footnote w:type="continuationSeparator" w:id="0">
    <w:p w14:paraId="164FF5F7" w14:textId="77777777" w:rsidR="005D2D08" w:rsidRDefault="005D2D08" w:rsidP="00865723">
      <w:pPr>
        <w:spacing w:line="240" w:lineRule="auto"/>
      </w:pPr>
      <w:r>
        <w:continuationSeparator/>
      </w:r>
    </w:p>
    <w:p w14:paraId="149BB390" w14:textId="77777777" w:rsidR="005D2D08" w:rsidRDefault="005D2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32"/>
    </w:tblGrid>
    <w:tr w:rsidR="00E15804" w14:paraId="5198A2F9" w14:textId="77777777" w:rsidTr="00B22999">
      <w:trPr>
        <w:trHeight w:val="943"/>
      </w:trPr>
      <w:tc>
        <w:tcPr>
          <w:tcW w:w="10632" w:type="dxa"/>
        </w:tcPr>
        <w:p w14:paraId="56568E29" w14:textId="77777777" w:rsidR="00E15804" w:rsidRDefault="005D2D08" w:rsidP="00E15804">
          <w:pPr>
            <w:jc w:val="center"/>
          </w:pPr>
          <w:sdt>
            <w:sdtPr>
              <w:id w:val="-1382396730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15804">
            <w:rPr>
              <w:noProof/>
              <w:lang w:eastAsia="pl-PL"/>
            </w:rPr>
            <w:drawing>
              <wp:inline distT="0" distB="0" distL="0" distR="0" wp14:anchorId="43D282F6" wp14:editId="7DF6E0F1">
                <wp:extent cx="5860800" cy="4968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KLegal_papier_02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0800" cy="49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B10066" w14:textId="77777777" w:rsidR="00E15804" w:rsidRDefault="00E15804" w:rsidP="00BC0433"/>
  <w:p w14:paraId="0C693002" w14:textId="77777777" w:rsidR="00E15804" w:rsidRDefault="00E15804"/>
  <w:p w14:paraId="3A63863B" w14:textId="77777777" w:rsidR="00E15804" w:rsidRDefault="00E158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529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29"/>
    </w:tblGrid>
    <w:tr w:rsidR="00E15804" w14:paraId="5E47283A" w14:textId="77777777" w:rsidTr="00BD3C00">
      <w:trPr>
        <w:trHeight w:val="1021"/>
      </w:trPr>
      <w:tc>
        <w:tcPr>
          <w:tcW w:w="10529" w:type="dxa"/>
        </w:tcPr>
        <w:p w14:paraId="7767A58E" w14:textId="77777777" w:rsidR="00E15804" w:rsidRDefault="00E15804" w:rsidP="00E15804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3208BFE" wp14:editId="12A74E4B">
                <wp:extent cx="5801652" cy="468000"/>
                <wp:effectExtent l="0" t="0" r="8890" b="825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KLegal_papier_02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165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DF2BC9" w14:textId="77777777" w:rsidR="00E15804" w:rsidRDefault="00E15804" w:rsidP="009F2F80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33D82" wp14:editId="5B0B7FCA">
              <wp:simplePos x="0" y="0"/>
              <wp:positionH relativeFrom="rightMargin">
                <wp:posOffset>233901</wp:posOffset>
              </wp:positionH>
              <wp:positionV relativeFrom="margin">
                <wp:posOffset>12562</wp:posOffset>
              </wp:positionV>
              <wp:extent cx="428625" cy="874643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874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50A77" w14:textId="77777777" w:rsidR="00E15804" w:rsidRPr="00252C61" w:rsidRDefault="00E15804" w:rsidP="007C3BC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52C61">
                            <w:rPr>
                              <w:sz w:val="16"/>
                              <w:szCs w:val="16"/>
                            </w:rPr>
                            <w:t xml:space="preserve">Rączkowski Kwieciński Adwokaci, </w:t>
                          </w:r>
                          <w:r w:rsidR="00461906" w:rsidRPr="00461906">
                            <w:rPr>
                              <w:sz w:val="16"/>
                              <w:szCs w:val="16"/>
                            </w:rPr>
                            <w:t>Centrum Praskie Koneser, Plac Konesera 10a, 03-736 Warszawa</w:t>
                          </w:r>
                          <w:r w:rsidRPr="00252C61">
                            <w:rPr>
                              <w:sz w:val="16"/>
                              <w:szCs w:val="16"/>
                            </w:rPr>
                            <w:t>, tel.: +48 22</w:t>
                          </w:r>
                          <w:r w:rsidR="00461906">
                            <w:rPr>
                              <w:sz w:val="16"/>
                              <w:szCs w:val="16"/>
                            </w:rPr>
                            <w:t> 380 33 44</w:t>
                          </w:r>
                          <w:r w:rsidRPr="00252C61">
                            <w:rPr>
                              <w:sz w:val="16"/>
                              <w:szCs w:val="16"/>
                            </w:rPr>
                            <w:t>, fax: +48 22</w:t>
                          </w:r>
                          <w:r w:rsidR="00461906">
                            <w:rPr>
                              <w:sz w:val="16"/>
                              <w:szCs w:val="16"/>
                            </w:rPr>
                            <w:t> 380 33 46</w:t>
                          </w:r>
                          <w:r w:rsidRPr="00252C61">
                            <w:rPr>
                              <w:sz w:val="16"/>
                              <w:szCs w:val="16"/>
                            </w:rPr>
                            <w:t>, e-mail: kancelaria@rklegal.pl, www.rklegal.pl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33D82" id="Prostokąt 3" o:spid="_x0000_s1026" style="position:absolute;margin-left:18.4pt;margin-top:1pt;width:33.75pt;height:688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" o:allowincell="f" filled="f" stroked="f">
              <v:textbox style="layout-flow:vertical;mso-layout-flow-alt:bottom-to-top">
                <w:txbxContent>
                  <w:p w14:paraId="75E50A77" w14:textId="77777777" w:rsidR="00E15804" w:rsidRPr="00252C61" w:rsidRDefault="00E15804" w:rsidP="007C3BCE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252C61">
                      <w:rPr>
                        <w:sz w:val="16"/>
                        <w:szCs w:val="16"/>
                      </w:rPr>
                      <w:t xml:space="preserve">Rączkowski Kwieciński Adwokaci, </w:t>
                    </w:r>
                    <w:r w:rsidR="00461906" w:rsidRPr="00461906">
                      <w:rPr>
                        <w:sz w:val="16"/>
                        <w:szCs w:val="16"/>
                      </w:rPr>
                      <w:t>Centrum Praskie Koneser, Plac Konesera 10a, 03-736 Warszawa</w:t>
                    </w:r>
                    <w:r w:rsidRPr="00252C61">
                      <w:rPr>
                        <w:sz w:val="16"/>
                        <w:szCs w:val="16"/>
                      </w:rPr>
                      <w:t>, tel.: +48 22</w:t>
                    </w:r>
                    <w:r w:rsidR="00461906">
                      <w:rPr>
                        <w:sz w:val="16"/>
                        <w:szCs w:val="16"/>
                      </w:rPr>
                      <w:t> 380 33 44</w:t>
                    </w:r>
                    <w:r w:rsidRPr="00252C61">
                      <w:rPr>
                        <w:sz w:val="16"/>
                        <w:szCs w:val="16"/>
                      </w:rPr>
                      <w:t>, fax: +48 22</w:t>
                    </w:r>
                    <w:r w:rsidR="00461906">
                      <w:rPr>
                        <w:sz w:val="16"/>
                        <w:szCs w:val="16"/>
                      </w:rPr>
                      <w:t> 380 33 46</w:t>
                    </w:r>
                    <w:r w:rsidRPr="00252C61">
                      <w:rPr>
                        <w:sz w:val="16"/>
                        <w:szCs w:val="16"/>
                      </w:rPr>
                      <w:t>, e-mail: kancelaria@rklegal.pl, www.rklegal.pl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5A1E" w14:textId="77777777" w:rsidR="0030415D" w:rsidRDefault="00304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4728F"/>
    <w:multiLevelType w:val="hybridMultilevel"/>
    <w:tmpl w:val="B944DFDC"/>
    <w:lvl w:ilvl="0" w:tplc="77B60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E90FD8C">
      <w:start w:val="1"/>
      <w:numFmt w:val="decimal"/>
      <w:lvlText w:val="%2)"/>
      <w:lvlJc w:val="left"/>
      <w:pPr>
        <w:ind w:left="1069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7929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08"/>
    <w:rsid w:val="00031AB2"/>
    <w:rsid w:val="000C3577"/>
    <w:rsid w:val="00211FB5"/>
    <w:rsid w:val="00214DE8"/>
    <w:rsid w:val="00227719"/>
    <w:rsid w:val="00245E43"/>
    <w:rsid w:val="00252C61"/>
    <w:rsid w:val="002644A2"/>
    <w:rsid w:val="00266C1F"/>
    <w:rsid w:val="002C5261"/>
    <w:rsid w:val="0030415D"/>
    <w:rsid w:val="00325019"/>
    <w:rsid w:val="00327C54"/>
    <w:rsid w:val="00387A0F"/>
    <w:rsid w:val="003927DB"/>
    <w:rsid w:val="003A0299"/>
    <w:rsid w:val="003B170D"/>
    <w:rsid w:val="003F3225"/>
    <w:rsid w:val="00441236"/>
    <w:rsid w:val="004449ED"/>
    <w:rsid w:val="00461906"/>
    <w:rsid w:val="004B2786"/>
    <w:rsid w:val="005476A6"/>
    <w:rsid w:val="005842DA"/>
    <w:rsid w:val="00592E09"/>
    <w:rsid w:val="0059320C"/>
    <w:rsid w:val="005941C8"/>
    <w:rsid w:val="005A3A3D"/>
    <w:rsid w:val="005D2D08"/>
    <w:rsid w:val="00646E38"/>
    <w:rsid w:val="00650BA0"/>
    <w:rsid w:val="00670925"/>
    <w:rsid w:val="0069664C"/>
    <w:rsid w:val="006A34E3"/>
    <w:rsid w:val="006F1314"/>
    <w:rsid w:val="006F71EA"/>
    <w:rsid w:val="00706F24"/>
    <w:rsid w:val="007417BE"/>
    <w:rsid w:val="00747836"/>
    <w:rsid w:val="00761FC0"/>
    <w:rsid w:val="007C3BCE"/>
    <w:rsid w:val="00850D4C"/>
    <w:rsid w:val="00865723"/>
    <w:rsid w:val="00893A22"/>
    <w:rsid w:val="008A1B94"/>
    <w:rsid w:val="00922081"/>
    <w:rsid w:val="00946122"/>
    <w:rsid w:val="00993D8A"/>
    <w:rsid w:val="009B1302"/>
    <w:rsid w:val="009F2F80"/>
    <w:rsid w:val="00A57013"/>
    <w:rsid w:val="00A824CE"/>
    <w:rsid w:val="00AA583C"/>
    <w:rsid w:val="00AF1484"/>
    <w:rsid w:val="00AF70CD"/>
    <w:rsid w:val="00B125DB"/>
    <w:rsid w:val="00B22999"/>
    <w:rsid w:val="00B5065A"/>
    <w:rsid w:val="00BB13D3"/>
    <w:rsid w:val="00BB558E"/>
    <w:rsid w:val="00BC0433"/>
    <w:rsid w:val="00BD3C00"/>
    <w:rsid w:val="00BF5B35"/>
    <w:rsid w:val="00C016E7"/>
    <w:rsid w:val="00C47D70"/>
    <w:rsid w:val="00C51704"/>
    <w:rsid w:val="00C57BBC"/>
    <w:rsid w:val="00C71B31"/>
    <w:rsid w:val="00C811E0"/>
    <w:rsid w:val="00CC7BEA"/>
    <w:rsid w:val="00CF5658"/>
    <w:rsid w:val="00D272B5"/>
    <w:rsid w:val="00D3779D"/>
    <w:rsid w:val="00D40850"/>
    <w:rsid w:val="00D82C37"/>
    <w:rsid w:val="00E1228C"/>
    <w:rsid w:val="00E15804"/>
    <w:rsid w:val="00E410CE"/>
    <w:rsid w:val="00E81138"/>
    <w:rsid w:val="00E93A92"/>
    <w:rsid w:val="00EA1B47"/>
    <w:rsid w:val="00F86A58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D278A"/>
  <w15:docId w15:val="{FF328CE1-D18F-3642-B2F9-42F8AD0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RKnormalny"/>
    <w:qFormat/>
    <w:rsid w:val="005D2D08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rsid w:val="00D82C37"/>
    <w:pPr>
      <w:keepNext/>
      <w:keepLines/>
      <w:spacing w:before="480" w:after="120" w:line="276" w:lineRule="auto"/>
      <w:ind w:firstLine="510"/>
      <w:jc w:val="both"/>
      <w:outlineLvl w:val="0"/>
    </w:pPr>
    <w:rPr>
      <w:rFonts w:asciiTheme="majorHAnsi" w:eastAsiaTheme="majorEastAsia" w:hAnsiTheme="majorHAnsi" w:cstheme="majorBidi"/>
      <w:b/>
      <w:bCs/>
      <w:color w:val="2383CF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47D70"/>
    <w:pPr>
      <w:keepNext/>
      <w:keepLines/>
      <w:spacing w:before="200" w:after="12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60AAE4" w:themeColor="accent1"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704"/>
    <w:pPr>
      <w:tabs>
        <w:tab w:val="center" w:pos="4536"/>
        <w:tab w:val="right" w:pos="9072"/>
      </w:tabs>
      <w:spacing w:after="120" w:line="240" w:lineRule="auto"/>
      <w:ind w:firstLine="510"/>
      <w:jc w:val="both"/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1704"/>
  </w:style>
  <w:style w:type="paragraph" w:styleId="Stopka">
    <w:name w:val="footer"/>
    <w:basedOn w:val="Normalny"/>
    <w:link w:val="StopkaZnak"/>
    <w:uiPriority w:val="99"/>
    <w:unhideWhenUsed/>
    <w:rsid w:val="00865723"/>
    <w:pPr>
      <w:tabs>
        <w:tab w:val="center" w:pos="4536"/>
        <w:tab w:val="right" w:pos="9072"/>
      </w:tabs>
      <w:spacing w:after="120" w:line="240" w:lineRule="auto"/>
      <w:ind w:firstLine="510"/>
      <w:jc w:val="both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865723"/>
  </w:style>
  <w:style w:type="paragraph" w:styleId="Tekstdymka">
    <w:name w:val="Balloon Text"/>
    <w:basedOn w:val="Normalny"/>
    <w:link w:val="TekstdymkaZnak"/>
    <w:uiPriority w:val="99"/>
    <w:semiHidden/>
    <w:unhideWhenUsed/>
    <w:rsid w:val="00865723"/>
    <w:pPr>
      <w:spacing w:after="120" w:line="240" w:lineRule="auto"/>
      <w:ind w:firstLine="510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72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82C37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82C37"/>
    <w:rPr>
      <w:rFonts w:asciiTheme="majorHAnsi" w:eastAsiaTheme="majorEastAsia" w:hAnsiTheme="majorHAnsi" w:cstheme="majorBidi"/>
      <w:b/>
      <w:bCs/>
      <w:color w:val="2383CF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D8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tytuł"/>
    <w:basedOn w:val="Normalny"/>
    <w:uiPriority w:val="1"/>
    <w:qFormat/>
    <w:rsid w:val="00850D4C"/>
    <w:pPr>
      <w:pBdr>
        <w:bottom w:val="single" w:sz="4" w:space="7" w:color="60AAE4" w:themeColor="background1"/>
      </w:pBdr>
      <w:spacing w:after="360" w:line="240" w:lineRule="auto"/>
    </w:pPr>
    <w:rPr>
      <w:rFonts w:eastAsiaTheme="minorEastAsia"/>
      <w:b/>
      <w:caps/>
      <w:color w:val="60AAE4"/>
      <w:sz w:val="44"/>
      <w:szCs w:val="20"/>
      <w:lang w:eastAsia="pl-PL"/>
    </w:rPr>
  </w:style>
  <w:style w:type="character" w:styleId="Numerstrony">
    <w:name w:val="page number"/>
    <w:basedOn w:val="Domylnaczcionkaakapitu"/>
    <w:uiPriority w:val="99"/>
    <w:unhideWhenUsed/>
    <w:rsid w:val="007C3BCE"/>
  </w:style>
  <w:style w:type="character" w:customStyle="1" w:styleId="Nagwek2Znak">
    <w:name w:val="Nagłówek 2 Znak"/>
    <w:basedOn w:val="Domylnaczcionkaakapitu"/>
    <w:link w:val="Nagwek2"/>
    <w:uiPriority w:val="9"/>
    <w:rsid w:val="00C47D70"/>
    <w:rPr>
      <w:rFonts w:asciiTheme="majorHAnsi" w:eastAsiaTheme="majorEastAsia" w:hAnsiTheme="majorHAnsi" w:cstheme="majorBidi"/>
      <w:b/>
      <w:bCs/>
      <w:color w:val="60AAE4" w:themeColor="accent1"/>
      <w:sz w:val="26"/>
      <w:szCs w:val="26"/>
      <w:lang w:val="en-US"/>
    </w:rPr>
  </w:style>
  <w:style w:type="paragraph" w:customStyle="1" w:styleId="Default">
    <w:name w:val="Default"/>
    <w:rsid w:val="00C47D70"/>
    <w:pPr>
      <w:spacing w:after="0" w:line="240" w:lineRule="auto"/>
    </w:pPr>
    <w:rPr>
      <w:rFonts w:ascii="Helvetica" w:eastAsia="Arial Unicode MS" w:hAnsi="Helvetica" w:cs="Arial Unicode MS"/>
      <w:color w:val="000000"/>
      <w:lang w:val="pt-PT"/>
    </w:rPr>
  </w:style>
  <w:style w:type="paragraph" w:styleId="Cytat">
    <w:name w:val="Quote"/>
    <w:basedOn w:val="Normalny"/>
    <w:next w:val="Normalny"/>
    <w:link w:val="CytatZnak"/>
    <w:uiPriority w:val="29"/>
    <w:qFormat/>
    <w:rsid w:val="00C47D70"/>
    <w:pPr>
      <w:spacing w:after="200" w:line="276" w:lineRule="auto"/>
      <w:jc w:val="both"/>
    </w:pPr>
    <w:rPr>
      <w:rFonts w:eastAsiaTheme="minorEastAsia"/>
      <w:i/>
      <w:iCs/>
      <w:color w:val="000000" w:themeColor="text1"/>
      <w:sz w:val="20"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C47D70"/>
    <w:rPr>
      <w:rFonts w:eastAsiaTheme="minorEastAsia"/>
      <w:i/>
      <w:iCs/>
      <w:color w:val="000000" w:themeColor="text1"/>
      <w:lang w:val="en-US"/>
    </w:rPr>
  </w:style>
  <w:style w:type="paragraph" w:styleId="Tytu">
    <w:name w:val="Title"/>
    <w:basedOn w:val="Normalny"/>
    <w:next w:val="Normalny"/>
    <w:link w:val="TytuZnak"/>
    <w:uiPriority w:val="10"/>
    <w:rsid w:val="00C47D70"/>
    <w:pPr>
      <w:pBdr>
        <w:bottom w:val="single" w:sz="8" w:space="4" w:color="60AAE4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2D2D32" w:themeColor="text2" w:themeShade="BF"/>
      <w:spacing w:val="5"/>
      <w:kern w:val="28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47D70"/>
    <w:rPr>
      <w:rFonts w:asciiTheme="majorHAnsi" w:eastAsiaTheme="majorEastAsia" w:hAnsiTheme="majorHAnsi" w:cstheme="majorBidi"/>
      <w:color w:val="2D2D32" w:themeColor="text2" w:themeShade="BF"/>
      <w:spacing w:val="5"/>
      <w:kern w:val="28"/>
      <w:sz w:val="52"/>
      <w:szCs w:val="52"/>
      <w:lang w:val="en-US"/>
    </w:rPr>
  </w:style>
  <w:style w:type="character" w:styleId="Odwoaniedelikatne">
    <w:name w:val="Subtle Reference"/>
    <w:basedOn w:val="Domylnaczcionkaakapitu"/>
    <w:uiPriority w:val="31"/>
    <w:rsid w:val="00387A0F"/>
    <w:rPr>
      <w:smallCaps/>
      <w:color w:val="E3E2E4" w:themeColor="accent2"/>
      <w:u w:val="single"/>
    </w:rPr>
  </w:style>
  <w:style w:type="character" w:styleId="Tytuksiki">
    <w:name w:val="Book Title"/>
    <w:basedOn w:val="Domylnaczcionkaakapitu"/>
    <w:uiPriority w:val="33"/>
    <w:rsid w:val="00387A0F"/>
    <w:rPr>
      <w:b/>
      <w:bCs/>
      <w:smallCaps/>
      <w:spacing w:val="5"/>
    </w:rPr>
  </w:style>
  <w:style w:type="paragraph" w:styleId="Akapitzlist">
    <w:name w:val="List Paragraph"/>
    <w:basedOn w:val="Normalny"/>
    <w:link w:val="AkapitzlistZnak"/>
    <w:uiPriority w:val="34"/>
    <w:rsid w:val="00387A0F"/>
    <w:pPr>
      <w:spacing w:after="120" w:line="276" w:lineRule="auto"/>
      <w:ind w:left="720" w:firstLine="510"/>
      <w:contextualSpacing/>
      <w:jc w:val="both"/>
    </w:pPr>
    <w:rPr>
      <w:sz w:val="20"/>
    </w:rPr>
  </w:style>
  <w:style w:type="paragraph" w:customStyle="1" w:styleId="wyroznienie">
    <w:name w:val="wyroznienie"/>
    <w:basedOn w:val="Akapitzlist"/>
    <w:link w:val="wyroznienieZnak"/>
    <w:qFormat/>
    <w:rsid w:val="00592E09"/>
    <w:pPr>
      <w:spacing w:after="160"/>
      <w:ind w:left="0"/>
    </w:pPr>
    <w:rPr>
      <w:b/>
      <w:color w:val="3C3D43"/>
      <w:sz w:val="22"/>
    </w:rPr>
  </w:style>
  <w:style w:type="paragraph" w:customStyle="1" w:styleId="cytat0">
    <w:name w:val="cytat"/>
    <w:basedOn w:val="Normalny"/>
    <w:link w:val="cytatZnak0"/>
    <w:qFormat/>
    <w:rsid w:val="00946122"/>
    <w:pPr>
      <w:framePr w:w="8959" w:wrap="around" w:vAnchor="text" w:hAnchor="text" w:y="1"/>
      <w:pBdr>
        <w:left w:val="single" w:sz="4" w:space="4" w:color="60AAE4" w:themeColor="background1"/>
        <w:right w:val="single" w:sz="4" w:space="4" w:color="60AAE4" w:themeColor="background1"/>
      </w:pBdr>
      <w:spacing w:before="60" w:line="276" w:lineRule="auto"/>
      <w:ind w:left="510" w:hanging="397"/>
      <w:jc w:val="both"/>
    </w:pPr>
    <w:rPr>
      <w:i/>
      <w:color w:val="60AAE4"/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0BA0"/>
  </w:style>
  <w:style w:type="character" w:customStyle="1" w:styleId="wyroznienieZnak">
    <w:name w:val="wyroznienie Znak"/>
    <w:basedOn w:val="AkapitzlistZnak"/>
    <w:link w:val="wyroznienie"/>
    <w:rsid w:val="00592E09"/>
    <w:rPr>
      <w:b/>
      <w:color w:val="3C3D43"/>
    </w:rPr>
  </w:style>
  <w:style w:type="character" w:styleId="Numerwiersza">
    <w:name w:val="line number"/>
    <w:basedOn w:val="Domylnaczcionkaakapitu"/>
    <w:uiPriority w:val="99"/>
    <w:semiHidden/>
    <w:unhideWhenUsed/>
    <w:rsid w:val="00BB558E"/>
  </w:style>
  <w:style w:type="character" w:customStyle="1" w:styleId="cytatZnak0">
    <w:name w:val="cytat Znak"/>
    <w:basedOn w:val="Domylnaczcionkaakapitu"/>
    <w:link w:val="cytat0"/>
    <w:rsid w:val="00946122"/>
    <w:rPr>
      <w:i/>
      <w:color w:val="60AAE4"/>
    </w:rPr>
  </w:style>
  <w:style w:type="paragraph" w:styleId="Poprawka">
    <w:name w:val="Revision"/>
    <w:hidden/>
    <w:uiPriority w:val="99"/>
    <w:semiHidden/>
    <w:rsid w:val="004449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4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9ED"/>
    <w:pPr>
      <w:spacing w:after="120" w:line="240" w:lineRule="auto"/>
      <w:ind w:firstLine="51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9ED"/>
    <w:rPr>
      <w:b/>
      <w:bCs/>
      <w:sz w:val="20"/>
      <w:szCs w:val="20"/>
    </w:rPr>
  </w:style>
  <w:style w:type="paragraph" w:customStyle="1" w:styleId="pomniejszony">
    <w:name w:val="pomniejszony"/>
    <w:basedOn w:val="Normalny"/>
    <w:link w:val="pomniejszonyZnak"/>
    <w:qFormat/>
    <w:rsid w:val="00850D4C"/>
    <w:pPr>
      <w:spacing w:after="120" w:line="276" w:lineRule="auto"/>
      <w:ind w:firstLine="510"/>
      <w:jc w:val="both"/>
    </w:pPr>
    <w:rPr>
      <w:sz w:val="16"/>
      <w:szCs w:val="18"/>
    </w:rPr>
  </w:style>
  <w:style w:type="paragraph" w:customStyle="1" w:styleId="bezwciecia">
    <w:name w:val="bez wciecia"/>
    <w:basedOn w:val="pomniejszony"/>
    <w:link w:val="bezwcieciaZnak"/>
    <w:qFormat/>
    <w:rsid w:val="00592E09"/>
    <w:pPr>
      <w:ind w:firstLine="0"/>
      <w:jc w:val="left"/>
    </w:pPr>
    <w:rPr>
      <w:color w:val="3C3D43" w:themeColor="accent3"/>
    </w:rPr>
  </w:style>
  <w:style w:type="character" w:customStyle="1" w:styleId="pomniejszonyZnak">
    <w:name w:val="pomniejszony Znak"/>
    <w:basedOn w:val="Domylnaczcionkaakapitu"/>
    <w:link w:val="pomniejszony"/>
    <w:rsid w:val="00850D4C"/>
    <w:rPr>
      <w:sz w:val="16"/>
      <w:szCs w:val="18"/>
    </w:rPr>
  </w:style>
  <w:style w:type="character" w:customStyle="1" w:styleId="bezwcieciaZnak">
    <w:name w:val="bez wciecia Znak"/>
    <w:basedOn w:val="pomniejszonyZnak"/>
    <w:link w:val="bezwciecia"/>
    <w:rsid w:val="00592E09"/>
    <w:rPr>
      <w:color w:val="3C3D43" w:themeColor="accent3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wirajastrzebska/Library/Group%20Containers/UBF8T346G9.Office/User%20Content.localized/Templates.localized/RK%20Legal2021.dotx" TargetMode="External"/></Relationships>
</file>

<file path=word/theme/theme1.xml><?xml version="1.0" encoding="utf-8"?>
<a:theme xmlns:a="http://schemas.openxmlformats.org/drawingml/2006/main" name="Motyw pakietu Office">
  <a:themeElements>
    <a:clrScheme name="RKL">
      <a:dk1>
        <a:sysClr val="windowText" lastClr="000000"/>
      </a:dk1>
      <a:lt1>
        <a:srgbClr val="60AAE4"/>
      </a:lt1>
      <a:dk2>
        <a:srgbClr val="3C3D43"/>
      </a:dk2>
      <a:lt2>
        <a:srgbClr val="E3E2E4"/>
      </a:lt2>
      <a:accent1>
        <a:srgbClr val="60AAE4"/>
      </a:accent1>
      <a:accent2>
        <a:srgbClr val="E3E2E4"/>
      </a:accent2>
      <a:accent3>
        <a:srgbClr val="3C3D43"/>
      </a:accent3>
      <a:accent4>
        <a:srgbClr val="9FA0A7"/>
      </a:accent4>
      <a:accent5>
        <a:srgbClr val="FFFFFF"/>
      </a:accent5>
      <a:accent6>
        <a:srgbClr val="938953"/>
      </a:accent6>
      <a:hlink>
        <a:srgbClr val="C0504D"/>
      </a:hlink>
      <a:folHlink>
        <a:srgbClr val="C0504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2591-97C9-B047-BE2D-8E11A58B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Legal2021.dotx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Jastrzębska</dc:creator>
  <cp:lastModifiedBy>Elwira Jastrzębska</cp:lastModifiedBy>
  <cp:revision>1</cp:revision>
  <cp:lastPrinted>2021-02-04T08:24:00Z</cp:lastPrinted>
  <dcterms:created xsi:type="dcterms:W3CDTF">2022-11-17T10:38:00Z</dcterms:created>
  <dcterms:modified xsi:type="dcterms:W3CDTF">2022-11-17T10:39:00Z</dcterms:modified>
</cp:coreProperties>
</file>